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D9" w:rsidRDefault="00BD0CFE" w:rsidP="00BD0CF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 об аудиторе Общества</w:t>
      </w:r>
    </w:p>
    <w:p w:rsidR="00BD0CFE" w:rsidRDefault="00BD0CFE" w:rsidP="00BD0CFE">
      <w:pPr>
        <w:jc w:val="center"/>
        <w:rPr>
          <w:rFonts w:ascii="Times New Roman" w:hAnsi="Times New Roman" w:cs="Times New Roman"/>
          <w:sz w:val="24"/>
        </w:rPr>
      </w:pPr>
    </w:p>
    <w:p w:rsidR="00BD0CFE" w:rsidRDefault="00BD0CFE" w:rsidP="00BD0CFE">
      <w:pPr>
        <w:ind w:left="200"/>
      </w:pPr>
      <w:r>
        <w:t>Полное фирменное наименование:</w:t>
      </w:r>
      <w:r>
        <w:rPr>
          <w:rStyle w:val="Subst"/>
          <w:bCs/>
          <w:iCs/>
        </w:rPr>
        <w:t xml:space="preserve"> Общество с ограниченной ответственностью "АРМ-Баланс-Аудит"</w:t>
      </w:r>
    </w:p>
    <w:p w:rsidR="00BD0CFE" w:rsidRDefault="00BD0CFE" w:rsidP="00BD0CFE">
      <w:pPr>
        <w:ind w:left="200"/>
      </w:pPr>
      <w:r>
        <w:t>Сокращенное фирменное наименование:</w:t>
      </w:r>
      <w:r>
        <w:rPr>
          <w:rStyle w:val="Subst"/>
          <w:bCs/>
          <w:iCs/>
        </w:rPr>
        <w:t xml:space="preserve"> ООО "АРМ-Баланс-Аудит"</w:t>
      </w:r>
    </w:p>
    <w:p w:rsidR="00BD0CFE" w:rsidRDefault="00BD0CFE" w:rsidP="00BD0CFE">
      <w:pPr>
        <w:ind w:left="200"/>
      </w:pPr>
      <w:r>
        <w:t>Место нахождения:</w:t>
      </w:r>
      <w:r>
        <w:rPr>
          <w:rStyle w:val="Subst"/>
          <w:bCs/>
          <w:iCs/>
        </w:rPr>
        <w:t xml:space="preserve"> 117545, </w:t>
      </w:r>
      <w:proofErr w:type="spellStart"/>
      <w:r>
        <w:rPr>
          <w:rStyle w:val="Subst"/>
          <w:bCs/>
          <w:iCs/>
        </w:rPr>
        <w:t>г</w:t>
      </w:r>
      <w:proofErr w:type="gramStart"/>
      <w:r>
        <w:rPr>
          <w:rStyle w:val="Subst"/>
          <w:bCs/>
          <w:iCs/>
        </w:rPr>
        <w:t>.М</w:t>
      </w:r>
      <w:proofErr w:type="gramEnd"/>
      <w:r>
        <w:rPr>
          <w:rStyle w:val="Subst"/>
          <w:bCs/>
          <w:iCs/>
        </w:rPr>
        <w:t>осква</w:t>
      </w:r>
      <w:proofErr w:type="spellEnd"/>
      <w:r>
        <w:rPr>
          <w:rStyle w:val="Subst"/>
          <w:bCs/>
          <w:iCs/>
        </w:rPr>
        <w:t xml:space="preserve">, </w:t>
      </w:r>
      <w:proofErr w:type="spellStart"/>
      <w:r>
        <w:rPr>
          <w:rStyle w:val="Subst"/>
          <w:bCs/>
          <w:iCs/>
        </w:rPr>
        <w:t>ул.Гиляровского</w:t>
      </w:r>
      <w:proofErr w:type="spellEnd"/>
      <w:r>
        <w:rPr>
          <w:rStyle w:val="Subst"/>
          <w:bCs/>
          <w:iCs/>
        </w:rPr>
        <w:t>, дом 57, строение 1</w:t>
      </w:r>
    </w:p>
    <w:p w:rsidR="00BD0CFE" w:rsidRDefault="00BD0CFE" w:rsidP="00BD0CFE">
      <w:pPr>
        <w:ind w:left="200"/>
      </w:pPr>
      <w:r>
        <w:t>ИНН:</w:t>
      </w:r>
      <w:r>
        <w:rPr>
          <w:rStyle w:val="Subst"/>
          <w:bCs/>
          <w:iCs/>
        </w:rPr>
        <w:t xml:space="preserve"> 7726037532</w:t>
      </w:r>
    </w:p>
    <w:p w:rsidR="00BD0CFE" w:rsidRDefault="00BD0CFE" w:rsidP="00BD0CFE">
      <w:pPr>
        <w:ind w:left="200"/>
      </w:pPr>
      <w:r>
        <w:t>ОГРН:</w:t>
      </w:r>
      <w:r>
        <w:rPr>
          <w:rStyle w:val="Subst"/>
          <w:bCs/>
          <w:iCs/>
        </w:rPr>
        <w:t xml:space="preserve"> 1037739578535</w:t>
      </w:r>
    </w:p>
    <w:p w:rsidR="00BD0CFE" w:rsidRDefault="00BD0CFE" w:rsidP="00BD0CFE">
      <w:pPr>
        <w:ind w:left="200"/>
      </w:pPr>
      <w:r>
        <w:t>Телефон:</w:t>
      </w:r>
      <w:r>
        <w:rPr>
          <w:rStyle w:val="Subst"/>
          <w:bCs/>
          <w:iCs/>
        </w:rPr>
        <w:t xml:space="preserve"> (8495) 684-1209</w:t>
      </w:r>
    </w:p>
    <w:p w:rsidR="00BD0CFE" w:rsidRDefault="00BD0CFE" w:rsidP="00BD0CFE">
      <w:pPr>
        <w:ind w:left="200"/>
      </w:pPr>
      <w:r>
        <w:t>Факс:</w:t>
      </w:r>
      <w:r>
        <w:rPr>
          <w:rStyle w:val="Subst"/>
          <w:bCs/>
          <w:iCs/>
        </w:rPr>
        <w:t xml:space="preserve"> (8495) 684-1209</w:t>
      </w:r>
    </w:p>
    <w:p w:rsidR="00BD0CFE" w:rsidRDefault="00BD0CFE" w:rsidP="00BD0CFE">
      <w:pPr>
        <w:ind w:left="200"/>
      </w:pPr>
      <w:r>
        <w:t>Адрес электронной почты:</w:t>
      </w:r>
      <w:r>
        <w:rPr>
          <w:rStyle w:val="Subst"/>
          <w:bCs/>
          <w:iCs/>
        </w:rPr>
        <w:t xml:space="preserve"> www.info@armba.ru</w:t>
      </w:r>
    </w:p>
    <w:p w:rsidR="00BD0CFE" w:rsidRDefault="00BD0CFE" w:rsidP="00BD0CFE">
      <w:pPr>
        <w:ind w:left="200"/>
      </w:pPr>
    </w:p>
    <w:p w:rsidR="00BD0CFE" w:rsidRDefault="00BD0CFE" w:rsidP="00BD0CFE">
      <w:pPr>
        <w:pStyle w:val="SubHeading"/>
        <w:ind w:left="200"/>
      </w:pPr>
      <w:r>
        <w:t>Данные о членстве аудитора в саморегулируемых организациях аудиторов</w:t>
      </w:r>
    </w:p>
    <w:p w:rsidR="00BD0CFE" w:rsidRDefault="00BD0CFE" w:rsidP="00BD0CFE">
      <w:pPr>
        <w:ind w:left="400"/>
      </w:pPr>
      <w:r>
        <w:t>Полное наименование:</w:t>
      </w:r>
      <w:r>
        <w:rPr>
          <w:rStyle w:val="Subst"/>
          <w:bCs/>
          <w:iCs/>
        </w:rPr>
        <w:t xml:space="preserve"> Некоммерческое партнерство "Московская аудиторская палата" № 11203079185</w:t>
      </w:r>
    </w:p>
    <w:p w:rsidR="00BD0CFE" w:rsidRDefault="00BD0CFE" w:rsidP="00BD0CFE">
      <w:pPr>
        <w:pStyle w:val="SubHeading"/>
        <w:ind w:left="400"/>
      </w:pPr>
      <w:r>
        <w:t>Место нахождения</w:t>
      </w:r>
    </w:p>
    <w:p w:rsidR="00BD0CFE" w:rsidRDefault="00BD0CFE" w:rsidP="00BD0CFE">
      <w:pPr>
        <w:ind w:left="600"/>
      </w:pPr>
      <w:r>
        <w:rPr>
          <w:rStyle w:val="Subst"/>
          <w:bCs/>
          <w:iCs/>
        </w:rPr>
        <w:t>107031 Россия, Москва, Петровский переулок 8 стр. 2</w:t>
      </w:r>
    </w:p>
    <w:p w:rsidR="00BD0CFE" w:rsidRDefault="00BD0CFE" w:rsidP="00BD0CFE">
      <w:pPr>
        <w:ind w:left="400"/>
      </w:pPr>
    </w:p>
    <w:p w:rsidR="00BD0CFE" w:rsidRDefault="00BD0CFE" w:rsidP="00BD0CFE">
      <w:pPr>
        <w:pStyle w:val="SubHeading"/>
        <w:ind w:left="200"/>
      </w:pPr>
      <w:r>
        <w:t>Отчетный год (годы) из числа последних пяти завершенных финансовых лет и текущего финансового года, за который (за которые) аудитором проводилась (будет проводиться) независимая проверка годовой бухгалтерской (финансовой) отчетности эмитента</w:t>
      </w:r>
    </w:p>
    <w:p w:rsidR="00BD0CFE" w:rsidRDefault="00BD0CFE" w:rsidP="00BD0CF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742"/>
      </w:tblGrid>
      <w:tr w:rsidR="00BD0CFE" w:rsidTr="00BD0CFE">
        <w:tc>
          <w:tcPr>
            <w:tcW w:w="574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CFE" w:rsidRDefault="00BD0CF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hAnsi="Times New Roman"/>
              </w:rPr>
            </w:pPr>
            <w:r>
              <w:t>Бухгалтерская (финансовая) отчетность, Год</w:t>
            </w:r>
          </w:p>
        </w:tc>
      </w:tr>
      <w:tr w:rsidR="00BD0CFE" w:rsidTr="00BD0CFE">
        <w:tc>
          <w:tcPr>
            <w:tcW w:w="57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CFE" w:rsidRDefault="00BD0CF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hAnsi="Times New Roman"/>
              </w:rPr>
            </w:pPr>
            <w:r>
              <w:t>2010</w:t>
            </w:r>
          </w:p>
        </w:tc>
      </w:tr>
      <w:tr w:rsidR="00BD0CFE" w:rsidTr="00BD0CFE">
        <w:tc>
          <w:tcPr>
            <w:tcW w:w="57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CFE" w:rsidRDefault="00BD0CF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hAnsi="Times New Roman"/>
              </w:rPr>
            </w:pPr>
            <w:r>
              <w:t>2009</w:t>
            </w:r>
          </w:p>
        </w:tc>
      </w:tr>
      <w:tr w:rsidR="00BD0CFE" w:rsidTr="00BD0CFE">
        <w:tc>
          <w:tcPr>
            <w:tcW w:w="57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CFE" w:rsidRDefault="00BD0CF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hAnsi="Times New Roman"/>
              </w:rPr>
            </w:pPr>
            <w:r>
              <w:t>2008</w:t>
            </w:r>
          </w:p>
        </w:tc>
      </w:tr>
      <w:tr w:rsidR="00BD0CFE" w:rsidTr="00BD0CFE">
        <w:tc>
          <w:tcPr>
            <w:tcW w:w="57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CFE" w:rsidRDefault="00BD0CF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hAnsi="Times New Roman"/>
              </w:rPr>
            </w:pPr>
            <w:r>
              <w:t>2012</w:t>
            </w:r>
          </w:p>
        </w:tc>
      </w:tr>
      <w:tr w:rsidR="00BD0CFE" w:rsidTr="00BD0CFE">
        <w:tc>
          <w:tcPr>
            <w:tcW w:w="57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CFE" w:rsidRDefault="00BD0CF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hAnsi="Times New Roman"/>
              </w:rPr>
            </w:pPr>
            <w:r>
              <w:t>2013</w:t>
            </w:r>
          </w:p>
        </w:tc>
      </w:tr>
      <w:tr w:rsidR="00BD0CFE" w:rsidTr="00BD0CFE">
        <w:tc>
          <w:tcPr>
            <w:tcW w:w="57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CFE" w:rsidRDefault="00BD0CF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hAnsi="Times New Roman"/>
              </w:rPr>
            </w:pPr>
            <w:r>
              <w:t>2014</w:t>
            </w:r>
          </w:p>
        </w:tc>
      </w:tr>
      <w:tr w:rsidR="00BD0CFE" w:rsidTr="00BD0CFE">
        <w:tc>
          <w:tcPr>
            <w:tcW w:w="574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BD0CFE" w:rsidRDefault="00BD0CF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hAnsi="Times New Roman"/>
              </w:rPr>
            </w:pPr>
            <w:r>
              <w:t>2015</w:t>
            </w:r>
          </w:p>
        </w:tc>
      </w:tr>
    </w:tbl>
    <w:p w:rsidR="00BD0CFE" w:rsidRDefault="00BD0CFE" w:rsidP="00BD0CFE">
      <w:pPr>
        <w:rPr>
          <w:sz w:val="20"/>
          <w:szCs w:val="20"/>
        </w:rPr>
      </w:pPr>
    </w:p>
    <w:p w:rsidR="00BD0CFE" w:rsidRDefault="00BD0CFE" w:rsidP="00BD0CFE">
      <w:pPr>
        <w:ind w:left="400"/>
        <w:rPr>
          <w:rStyle w:val="Subst"/>
          <w:bCs/>
          <w:iCs/>
        </w:rPr>
      </w:pPr>
      <w:proofErr w:type="gramStart"/>
      <w:r>
        <w:rPr>
          <w:rStyle w:val="Subst"/>
          <w:bCs/>
          <w:iCs/>
        </w:rPr>
        <w:t>Факторов, которые могут оказать влияние на независимость аудитора (аудиторской организации) от эмитента, в том числе указывается информация о наличии существенных интересов, связывающих аудитора (лиц, занимающих должности в органах управления и органах контроля за финансово-хозяйственной деятельностью аудиторской организации) с эмитентом (лицами, занимающими должности в органах управления и органах контроля за финансово-хозяйствен</w:t>
      </w:r>
      <w:r>
        <w:rPr>
          <w:rStyle w:val="Subst"/>
          <w:bCs/>
          <w:iCs/>
        </w:rPr>
        <w:t>ной деятельностью эмитента),  не имеется</w:t>
      </w:r>
      <w:bookmarkStart w:id="0" w:name="_GoBack"/>
      <w:bookmarkEnd w:id="0"/>
      <w:proofErr w:type="gramEnd"/>
    </w:p>
    <w:p w:rsidR="00BD0CFE" w:rsidRDefault="00BD0CFE" w:rsidP="00BD0CFE">
      <w:pPr>
        <w:ind w:left="400"/>
      </w:pPr>
    </w:p>
    <w:p w:rsidR="00BD0CFE" w:rsidRPr="00BD0CFE" w:rsidRDefault="00BD0CFE" w:rsidP="00BD0CFE">
      <w:pPr>
        <w:pStyle w:val="SubHeading"/>
        <w:ind w:left="200"/>
        <w:jc w:val="center"/>
        <w:rPr>
          <w:sz w:val="32"/>
          <w:szCs w:val="32"/>
        </w:rPr>
      </w:pPr>
      <w:r w:rsidRPr="00BD0CFE">
        <w:rPr>
          <w:sz w:val="32"/>
          <w:szCs w:val="32"/>
        </w:rPr>
        <w:lastRenderedPageBreak/>
        <w:t>Порядок выбора аудитора эмитента</w:t>
      </w:r>
    </w:p>
    <w:p w:rsidR="00BD0CFE" w:rsidRDefault="00BD0CFE" w:rsidP="00BD0CFE">
      <w:pPr>
        <w:ind w:left="400"/>
      </w:pPr>
      <w:r>
        <w:t>Наличие процедуры тендера, связанного с выбором аудитора, и его основные условия:</w:t>
      </w:r>
      <w:r>
        <w:br/>
      </w:r>
      <w:r>
        <w:rPr>
          <w:rStyle w:val="Subst"/>
          <w:bCs/>
          <w:iCs/>
        </w:rPr>
        <w:t>Выбор аудитора осуществляется по данным анализа цен на аудиторские услуги различных аудиторских фирм</w:t>
      </w:r>
    </w:p>
    <w:p w:rsidR="00BD0CFE" w:rsidRDefault="00BD0CFE" w:rsidP="00BD0CFE">
      <w:pPr>
        <w:ind w:left="400"/>
      </w:pPr>
      <w:r>
        <w:t>Процедура выдвижения кандидатуры аудитора для утверждения собранием акционеров (участников), в том числе орган управления, принимающий соответствующее решение:</w:t>
      </w:r>
      <w:r>
        <w:br/>
      </w:r>
      <w:r>
        <w:rPr>
          <w:rStyle w:val="Subst"/>
          <w:bCs/>
          <w:iCs/>
        </w:rPr>
        <w:t xml:space="preserve">Аудитор предлагается генеральным директором на заседании Совета директоров </w:t>
      </w:r>
      <w:proofErr w:type="spellStart"/>
      <w:r>
        <w:rPr>
          <w:rStyle w:val="Subst"/>
          <w:bCs/>
          <w:iCs/>
        </w:rPr>
        <w:t>Общества</w:t>
      </w:r>
      <w:proofErr w:type="gramStart"/>
      <w:r>
        <w:rPr>
          <w:rStyle w:val="Subst"/>
          <w:bCs/>
          <w:iCs/>
        </w:rPr>
        <w:t>.З</w:t>
      </w:r>
      <w:proofErr w:type="gramEnd"/>
      <w:r>
        <w:rPr>
          <w:rStyle w:val="Subst"/>
          <w:bCs/>
          <w:iCs/>
        </w:rPr>
        <w:t>атем</w:t>
      </w:r>
      <w:proofErr w:type="spellEnd"/>
      <w:r>
        <w:rPr>
          <w:rStyle w:val="Subst"/>
          <w:bCs/>
          <w:iCs/>
        </w:rPr>
        <w:t>, после обсуждения, кандидатура аудитора выносится на утверждение общего годового собрания акционеров Общества.</w:t>
      </w:r>
    </w:p>
    <w:p w:rsidR="00BD0CFE" w:rsidRDefault="00BD0CFE" w:rsidP="00BD0CFE">
      <w:pPr>
        <w:ind w:left="200"/>
      </w:pPr>
      <w:r>
        <w:t>Указывается информация о работах, проводимых аудитором в рамках специальных аудиторских заданий:</w:t>
      </w:r>
      <w:r>
        <w:br/>
      </w:r>
      <w:r>
        <w:rPr>
          <w:rStyle w:val="Subst"/>
          <w:bCs/>
          <w:iCs/>
        </w:rPr>
        <w:t>Осуществляется проверка общества по итогам финансового года, иногда проверка также проходит по итогам квартала, или нескольких кварталов.</w:t>
      </w:r>
    </w:p>
    <w:p w:rsidR="00BD0CFE" w:rsidRDefault="00BD0CFE" w:rsidP="00BD0CFE">
      <w:pPr>
        <w:ind w:left="200"/>
      </w:pPr>
      <w:r>
        <w:br/>
      </w:r>
      <w:r>
        <w:rPr>
          <w:rStyle w:val="Subst"/>
          <w:bCs/>
          <w:iCs/>
        </w:rPr>
        <w:t>Размер вознаграждения аудитору определяется и утверждается на заседании Совета директоров Общества.</w:t>
      </w:r>
      <w:r>
        <w:rPr>
          <w:rStyle w:val="Subst"/>
          <w:bCs/>
          <w:iCs/>
        </w:rPr>
        <w:br/>
      </w:r>
      <w:proofErr w:type="gramStart"/>
      <w:r>
        <w:rPr>
          <w:rStyle w:val="Subst"/>
          <w:bCs/>
          <w:iCs/>
        </w:rPr>
        <w:t>Аудитору выплачено вознаграждение:  за 2008 год - 16048 рублей, за 2009 год - 18000 рублей, за 2010 год - 21240 рублей, за 2011 год - 25960 рублей, за 2012 год - 26500 рублей, за 2013 год - 28500 рублей, за 2014 год - 30000 рублей, за 2015 год - 32000 рублей.</w:t>
      </w:r>
      <w:proofErr w:type="gramEnd"/>
    </w:p>
    <w:p w:rsidR="00BD0CFE" w:rsidRDefault="00BD0CFE" w:rsidP="00BD0CFE">
      <w:pPr>
        <w:ind w:left="200"/>
      </w:pPr>
      <w:r>
        <w:br/>
      </w:r>
      <w:r>
        <w:rPr>
          <w:rStyle w:val="Subst"/>
          <w:bCs/>
          <w:iCs/>
        </w:rPr>
        <w:t>Отсроченных и просроченных платежей за аудиторские услуги не имеется.</w:t>
      </w:r>
    </w:p>
    <w:p w:rsidR="00BD0CFE" w:rsidRDefault="00BD0CFE" w:rsidP="00BD0CFE">
      <w:pPr>
        <w:ind w:left="200"/>
      </w:pPr>
    </w:p>
    <w:p w:rsidR="00BD0CFE" w:rsidRDefault="00BD0CFE" w:rsidP="00BD0CFE">
      <w:pPr>
        <w:ind w:left="200"/>
      </w:pPr>
    </w:p>
    <w:p w:rsidR="00BD0CFE" w:rsidRDefault="00BD0CFE" w:rsidP="00BD0CFE">
      <w:pPr>
        <w:ind w:left="200"/>
      </w:pPr>
    </w:p>
    <w:p w:rsidR="00BD0CFE" w:rsidRPr="00BD0CFE" w:rsidRDefault="00BD0CFE" w:rsidP="00BD0CFE">
      <w:pPr>
        <w:jc w:val="both"/>
        <w:rPr>
          <w:rFonts w:ascii="Times New Roman" w:hAnsi="Times New Roman" w:cs="Times New Roman"/>
          <w:sz w:val="24"/>
        </w:rPr>
      </w:pPr>
    </w:p>
    <w:sectPr w:rsidR="00BD0CFE" w:rsidRPr="00BD0CFE" w:rsidSect="00BD0C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FE"/>
    <w:rsid w:val="005868D9"/>
    <w:rsid w:val="00BD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rsid w:val="00BD0CFE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BD0C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Subst">
    <w:name w:val="Subst"/>
    <w:uiPriority w:val="99"/>
    <w:rsid w:val="00BD0CFE"/>
    <w:rPr>
      <w:b/>
      <w:bCs w:val="0"/>
      <w:i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rsid w:val="00BD0CFE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BD0C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Subst">
    <w:name w:val="Subst"/>
    <w:uiPriority w:val="99"/>
    <w:rsid w:val="00BD0CFE"/>
    <w:rPr>
      <w:b/>
      <w:bCs w:val="0"/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capital</dc:creator>
  <cp:lastModifiedBy>capital</cp:lastModifiedBy>
  <cp:revision>1</cp:revision>
  <dcterms:created xsi:type="dcterms:W3CDTF">2016-06-01T09:00:00Z</dcterms:created>
  <dcterms:modified xsi:type="dcterms:W3CDTF">2016-06-01T09:03:00Z</dcterms:modified>
</cp:coreProperties>
</file>